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b w:val="1"/>
          <w:sz w:val="24"/>
          <w:szCs w:val="24"/>
          <w:rtl w:val="0"/>
        </w:rPr>
        <w:t xml:space="preserve">OTSO LAUNCHES PRE-APPROVALS FOR BUSINESSES TO REPLACE SECURITY DEPOSITS IN COMMERCIAL LEASES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AUSTIN - July 21, 2020 - Otso, a Texas venture eliminating the need for security deposits in commercial leases, has expanded its service to offer pre-approvals for businesses searching for space. Before finding a location to lease, businesses can now complete the application in minutes and present an Otso pre-approval letter to prospective landlords validating financial strength and accelerating lease negotiations without any deposits required.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Otso guarantees are backed by Euler Hermes, an AA-rated credit insurance provider. Otso facilitates both new and existing leases with its program and covers office, retail and industrial property types.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“Euler Hermes has been around for over 100 years and paid over billions of dollars in claims,” said Josh Feinberg, co-founder of Otso. “Otso and Euler are giving landlords the comfort and strength they need in a lease, without requiring collateral from the tenant up-front.”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“Some businesses do not realize that leasing space is a big financial commitment, and the diligence process is similar to buying a home,” said Marissa Limsiaco, co-founder of Otso. The status quo of tenant collateral is typically handled with cash deposits or letters of credit that result in a business locking up a significant amount of capital for the lease term. Otso replaces businesses’ need to lock up essential cash while significantly increasing coverages against defaults for the landlord.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While commercial real estate has been historically slow to adapt, COVID-19 is forcing creativity. Solutions like Otso help drive activity and provide worthy incentives to sign commercial leases for businesses. As vacancy rates continue to increase from the crisis, landlords are eager for innovation as they anticipate tables turning to tenant-favored markets. Josh Feinberg adds, ‘It’s going to be sink or swim in our industry to survive this crisis - Otso is selling life vests.”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a result of growing success in Texas, Otso is expanding to offer it’s guarantees nationwide. Companies must meet simple </w:t>
      </w:r>
      <w:hyperlink r:id="rId6">
        <w:r w:rsidDel="00000000" w:rsidR="00000000" w:rsidRPr="00000000">
          <w:rPr>
            <w:color w:val="1155cc"/>
            <w:u w:val="single"/>
            <w:rtl w:val="0"/>
          </w:rPr>
          <w:t xml:space="preserve">program requirements </w:t>
        </w:r>
      </w:hyperlink>
      <w:r w:rsidDel="00000000" w:rsidR="00000000" w:rsidRPr="00000000">
        <w:rPr>
          <w:rtl w:val="0"/>
        </w:rPr>
        <w:t xml:space="preserve">to apply.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ABOUT OTSO</w:t>
      </w:r>
    </w:p>
    <w:p w:rsidR="00000000" w:rsidDel="00000000" w:rsidP="00000000" w:rsidRDefault="00000000" w:rsidRPr="00000000" w14:paraId="00000010">
      <w:pPr>
        <w:rPr/>
      </w:pPr>
      <w:r w:rsidDel="00000000" w:rsidR="00000000" w:rsidRPr="00000000">
        <w:rPr>
          <w:rtl w:val="0"/>
        </w:rPr>
        <w:t xml:space="preserve">Founded in 2019, </w:t>
      </w:r>
      <w:hyperlink r:id="rId7">
        <w:r w:rsidDel="00000000" w:rsidR="00000000" w:rsidRPr="00000000">
          <w:rPr>
            <w:color w:val="1155cc"/>
            <w:u w:val="single"/>
            <w:rtl w:val="0"/>
          </w:rPr>
          <w:t xml:space="preserve">Otso</w:t>
        </w:r>
      </w:hyperlink>
      <w:r w:rsidDel="00000000" w:rsidR="00000000" w:rsidRPr="00000000">
        <w:rPr>
          <w:rtl w:val="0"/>
        </w:rPr>
        <w:t xml:space="preserve"> is a prop-tech company offering an alternative to traditional commercial lease deposits. Otso guarantees allow businesses the ability to access and invest critical liquidity while providing landlords with enhanced coverage against defaults.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Contact: </w:t>
      </w:r>
    </w:p>
    <w:p w:rsidR="00000000" w:rsidDel="00000000" w:rsidP="00000000" w:rsidRDefault="00000000" w:rsidRPr="00000000" w14:paraId="00000013">
      <w:pPr>
        <w:rPr/>
      </w:pPr>
      <w:r w:rsidDel="00000000" w:rsidR="00000000" w:rsidRPr="00000000">
        <w:rPr>
          <w:rtl w:val="0"/>
        </w:rPr>
        <w:t xml:space="preserve">Meghan Womack</w:t>
      </w:r>
    </w:p>
    <w:p w:rsidR="00000000" w:rsidDel="00000000" w:rsidP="00000000" w:rsidRDefault="00000000" w:rsidRPr="00000000" w14:paraId="00000014">
      <w:pPr>
        <w:rPr/>
      </w:pPr>
      <w:r w:rsidDel="00000000" w:rsidR="00000000" w:rsidRPr="00000000">
        <w:rPr>
          <w:rtl w:val="0"/>
        </w:rPr>
        <w:t xml:space="preserve">Founder &amp; CEO of MMW Communications</w:t>
      </w:r>
    </w:p>
    <w:p w:rsidR="00000000" w:rsidDel="00000000" w:rsidP="00000000" w:rsidRDefault="00000000" w:rsidRPr="00000000" w14:paraId="00000015">
      <w:pPr>
        <w:rPr/>
      </w:pPr>
      <w:hyperlink r:id="rId8">
        <w:r w:rsidDel="00000000" w:rsidR="00000000" w:rsidRPr="00000000">
          <w:rPr>
            <w:color w:val="1155cc"/>
            <w:u w:val="single"/>
            <w:rtl w:val="0"/>
          </w:rPr>
          <w:t xml:space="preserve">meghan@mmwcommunications.com</w:t>
        </w:r>
      </w:hyperlink>
      <w:r w:rsidDel="00000000" w:rsidR="00000000" w:rsidRPr="00000000">
        <w:rPr>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tso.io/help-center/#1566413488471-c3ddd62d-566a" TargetMode="External"/><Relationship Id="rId7" Type="http://schemas.openxmlformats.org/officeDocument/2006/relationships/hyperlink" Target="http://www.otso.io" TargetMode="External"/><Relationship Id="rId8" Type="http://schemas.openxmlformats.org/officeDocument/2006/relationships/hyperlink" Target="mailto:meghan@mmw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